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4E6C2" w14:textId="229EE9A2" w:rsidR="00133904" w:rsidRPr="001F3D5E" w:rsidRDefault="001F3D5E">
      <w:pPr>
        <w:rPr>
          <w:b/>
          <w:u w:val="single"/>
        </w:rPr>
      </w:pPr>
      <w:r w:rsidRPr="001F3D5E">
        <w:rPr>
          <w:b/>
          <w:u w:val="single"/>
        </w:rPr>
        <w:t>FINAL LITURGY FOR</w:t>
      </w:r>
      <w:r w:rsidR="00F90600">
        <w:rPr>
          <w:b/>
          <w:u w:val="single"/>
        </w:rPr>
        <w:t xml:space="preserve"> OUR</w:t>
      </w:r>
      <w:r w:rsidR="00A512E0" w:rsidRPr="001F3D5E">
        <w:rPr>
          <w:b/>
          <w:u w:val="single"/>
        </w:rPr>
        <w:t xml:space="preserve"> 800 YEARS’ DOMINICAN JUBILEE</w:t>
      </w:r>
      <w:r w:rsidRPr="001F3D5E">
        <w:rPr>
          <w:b/>
          <w:u w:val="single"/>
        </w:rPr>
        <w:t>, 21 January 2017</w:t>
      </w:r>
    </w:p>
    <w:p w14:paraId="6914D619" w14:textId="77777777" w:rsidR="00A512E0" w:rsidRPr="0017543C" w:rsidRDefault="00A512E0">
      <w:pPr>
        <w:rPr>
          <w:b/>
          <w:i/>
        </w:rPr>
      </w:pPr>
    </w:p>
    <w:p w14:paraId="5F666827" w14:textId="4FBEE08F" w:rsidR="00A512E0" w:rsidRPr="0017543C" w:rsidRDefault="00A512E0">
      <w:pPr>
        <w:rPr>
          <w:b/>
          <w:i/>
        </w:rPr>
      </w:pPr>
      <w:r w:rsidRPr="0017543C">
        <w:rPr>
          <w:b/>
          <w:i/>
        </w:rPr>
        <w:t>This liturgy presupp</w:t>
      </w:r>
      <w:r w:rsidR="001F3D5E">
        <w:rPr>
          <w:b/>
          <w:i/>
        </w:rPr>
        <w:t xml:space="preserve">oses a small gathering </w:t>
      </w:r>
      <w:r w:rsidR="004779AB">
        <w:rPr>
          <w:b/>
          <w:i/>
        </w:rPr>
        <w:t xml:space="preserve">of the local </w:t>
      </w:r>
      <w:r w:rsidR="00F90600">
        <w:rPr>
          <w:b/>
          <w:i/>
        </w:rPr>
        <w:t>Dominican Family</w:t>
      </w:r>
      <w:r w:rsidRPr="0017543C">
        <w:rPr>
          <w:b/>
          <w:i/>
        </w:rPr>
        <w:t xml:space="preserve"> in an informal setting.</w:t>
      </w:r>
    </w:p>
    <w:p w14:paraId="76B68FA9" w14:textId="77777777" w:rsidR="00A512E0" w:rsidRDefault="00A512E0"/>
    <w:p w14:paraId="54B22B06" w14:textId="2D65B0D4" w:rsidR="00A512E0" w:rsidRDefault="001F3D5E">
      <w:r>
        <w:t>-</w:t>
      </w:r>
      <w:r w:rsidR="00A512E0">
        <w:t>Set up the room with the Bible given pride of place, and a jubilee candle lit beside it.</w:t>
      </w:r>
      <w:r w:rsidR="004779AB">
        <w:t xml:space="preserve"> There may be backgrou</w:t>
      </w:r>
      <w:bookmarkStart w:id="0" w:name="_GoBack"/>
      <w:bookmarkEnd w:id="0"/>
      <w:r w:rsidR="004779AB">
        <w:t>nd welcoming music.</w:t>
      </w:r>
    </w:p>
    <w:p w14:paraId="17DE981D" w14:textId="5B598B3F" w:rsidR="00A512E0" w:rsidRDefault="001F3D5E">
      <w:r>
        <w:t>-</w:t>
      </w:r>
      <w:r w:rsidR="005228B7">
        <w:t>Someone is “pre-ordained”</w:t>
      </w:r>
      <w:r w:rsidR="0017543C">
        <w:t xml:space="preserve"> to </w:t>
      </w:r>
      <w:r w:rsidR="00A512E0">
        <w:t>welcome the group and lead the liturgy.</w:t>
      </w:r>
    </w:p>
    <w:p w14:paraId="517E43DC" w14:textId="77777777" w:rsidR="00A512E0" w:rsidRDefault="00A512E0"/>
    <w:p w14:paraId="36ACFA38" w14:textId="3C0650EF" w:rsidR="00F90600" w:rsidRDefault="005228B7">
      <w:r>
        <w:t xml:space="preserve">1. </w:t>
      </w:r>
      <w:r w:rsidR="00F90600" w:rsidRPr="00F90600">
        <w:rPr>
          <w:b/>
        </w:rPr>
        <w:t>Introduction</w:t>
      </w:r>
      <w:r w:rsidR="00F90600" w:rsidRPr="00F90600">
        <w:t>:  Thanksgiving for those present</w:t>
      </w:r>
      <w:r w:rsidR="00F90600">
        <w:t xml:space="preserve"> for the liturgy. Invite them to</w:t>
      </w:r>
      <w:r w:rsidR="00F90600" w:rsidRPr="00F90600">
        <w:t xml:space="preserve"> take a few moments to </w:t>
      </w:r>
      <w:r w:rsidR="00F90600" w:rsidRPr="00F90600">
        <w:rPr>
          <w:rFonts w:cs="Helvetica"/>
        </w:rPr>
        <w:t>consider the highlights or</w:t>
      </w:r>
      <w:r w:rsidR="004779AB">
        <w:rPr>
          <w:rFonts w:cs="Helvetica"/>
        </w:rPr>
        <w:t xml:space="preserve"> the gifts of our jubilee year – to give thanks for all of them.</w:t>
      </w:r>
    </w:p>
    <w:p w14:paraId="404AD94A" w14:textId="77777777" w:rsidR="00F90600" w:rsidRDefault="00F90600"/>
    <w:p w14:paraId="73FE3904" w14:textId="2E4BED8E" w:rsidR="00A512E0" w:rsidRDefault="00F90600">
      <w:r>
        <w:t xml:space="preserve">2. A </w:t>
      </w:r>
      <w:r w:rsidRPr="00F90600">
        <w:rPr>
          <w:b/>
        </w:rPr>
        <w:t>r</w:t>
      </w:r>
      <w:r w:rsidR="00A512E0" w:rsidRPr="00F90600">
        <w:rPr>
          <w:b/>
        </w:rPr>
        <w:t>eading</w:t>
      </w:r>
      <w:r w:rsidR="00A512E0">
        <w:t xml:space="preserve"> from the Gospel of Luke: 4: 16ff</w:t>
      </w:r>
      <w:r>
        <w:t xml:space="preserve"> </w:t>
      </w:r>
    </w:p>
    <w:p w14:paraId="7ADE5672" w14:textId="77777777" w:rsidR="00A512E0" w:rsidRDefault="00A512E0"/>
    <w:p w14:paraId="3EA74754" w14:textId="7B528442" w:rsidR="00A512E0" w:rsidRDefault="005228B7">
      <w:r>
        <w:t xml:space="preserve">2. </w:t>
      </w:r>
      <w:r w:rsidR="00A512E0">
        <w:t xml:space="preserve">Each person </w:t>
      </w:r>
      <w:r w:rsidR="0017543C">
        <w:t xml:space="preserve">in the group </w:t>
      </w:r>
      <w:r w:rsidR="00A512E0">
        <w:t>who wishe</w:t>
      </w:r>
      <w:r w:rsidR="0017543C">
        <w:t xml:space="preserve">s makes a </w:t>
      </w:r>
      <w:r w:rsidR="0017543C" w:rsidRPr="00F90600">
        <w:rPr>
          <w:b/>
        </w:rPr>
        <w:t>simple response</w:t>
      </w:r>
      <w:r w:rsidR="0017543C">
        <w:t xml:space="preserve"> to this</w:t>
      </w:r>
      <w:r w:rsidR="00A512E0">
        <w:t xml:space="preserve"> reading</w:t>
      </w:r>
      <w:r w:rsidR="0017543C">
        <w:t>,</w:t>
      </w:r>
      <w:r w:rsidR="00A512E0">
        <w:t xml:space="preserve"> in the light of their experience of the Jubilee year.</w:t>
      </w:r>
    </w:p>
    <w:p w14:paraId="32683B5B" w14:textId="77777777" w:rsidR="00A512E0" w:rsidRDefault="00A512E0"/>
    <w:p w14:paraId="22A8ABF1" w14:textId="420647FB" w:rsidR="005228B7" w:rsidRDefault="005228B7">
      <w:r>
        <w:t xml:space="preserve">3. </w:t>
      </w:r>
      <w:r w:rsidR="00A512E0">
        <w:t xml:space="preserve">This is followed by a </w:t>
      </w:r>
      <w:r w:rsidR="00A512E0" w:rsidRPr="00F90600">
        <w:rPr>
          <w:b/>
        </w:rPr>
        <w:t>time of silent prayer</w:t>
      </w:r>
      <w:r w:rsidR="00A512E0">
        <w:t xml:space="preserve"> – for hal</w:t>
      </w:r>
      <w:r w:rsidR="0017543C">
        <w:t>f an</w:t>
      </w:r>
      <w:r w:rsidR="00A512E0">
        <w:t xml:space="preserve"> hour.</w:t>
      </w:r>
    </w:p>
    <w:p w14:paraId="3BD8FD37" w14:textId="77777777" w:rsidR="005228B7" w:rsidRDefault="005228B7"/>
    <w:p w14:paraId="70967C60" w14:textId="5DE254FF" w:rsidR="00A512E0" w:rsidRPr="005228B7" w:rsidRDefault="00F90600">
      <w:r>
        <w:t xml:space="preserve">4. Someone reads the following </w:t>
      </w:r>
      <w:r w:rsidRPr="00F90600">
        <w:rPr>
          <w:b/>
        </w:rPr>
        <w:t>invitation</w:t>
      </w:r>
      <w:r w:rsidR="005228B7">
        <w:t xml:space="preserve"> </w:t>
      </w:r>
      <w:r>
        <w:t>(</w:t>
      </w:r>
      <w:r w:rsidR="0022726F">
        <w:t>from</w:t>
      </w:r>
      <w:r w:rsidR="0022726F" w:rsidRPr="0022726F">
        <w:rPr>
          <w:rFonts w:ascii="Times" w:hAnsi="Times" w:cs="Times"/>
          <w:color w:val="232226"/>
        </w:rPr>
        <w:t xml:space="preserve"> </w:t>
      </w:r>
      <w:proofErr w:type="spellStart"/>
      <w:proofErr w:type="gramStart"/>
      <w:r w:rsidR="0017543C">
        <w:rPr>
          <w:rFonts w:ascii="Times" w:hAnsi="Times" w:cs="Times"/>
          <w:color w:val="232226"/>
        </w:rPr>
        <w:t>fr</w:t>
      </w:r>
      <w:proofErr w:type="spellEnd"/>
      <w:proofErr w:type="gramEnd"/>
      <w:r w:rsidR="0017543C">
        <w:rPr>
          <w:rFonts w:ascii="Times" w:hAnsi="Times" w:cs="Times"/>
          <w:color w:val="232226"/>
        </w:rPr>
        <w:t xml:space="preserve"> </w:t>
      </w:r>
      <w:r w:rsidR="0022726F">
        <w:rPr>
          <w:rFonts w:ascii="Times" w:hAnsi="Times" w:cs="Times"/>
          <w:color w:val="232226"/>
        </w:rPr>
        <w:t xml:space="preserve">Bruno </w:t>
      </w:r>
      <w:proofErr w:type="spellStart"/>
      <w:r w:rsidR="0022726F">
        <w:rPr>
          <w:rFonts w:ascii="Times" w:hAnsi="Times" w:cs="Times"/>
          <w:color w:val="232226"/>
        </w:rPr>
        <w:t>Cadore’s</w:t>
      </w:r>
      <w:proofErr w:type="spellEnd"/>
      <w:r w:rsidR="0022726F">
        <w:rPr>
          <w:rFonts w:ascii="Times" w:hAnsi="Times" w:cs="Times"/>
          <w:color w:val="232226"/>
        </w:rPr>
        <w:t xml:space="preserve"> letter to the Dominican Family, 1 Jan 2016</w:t>
      </w:r>
      <w:r>
        <w:rPr>
          <w:rFonts w:ascii="Times" w:hAnsi="Times" w:cs="Times"/>
          <w:color w:val="232226"/>
        </w:rPr>
        <w:t>):</w:t>
      </w:r>
    </w:p>
    <w:p w14:paraId="582E60FD" w14:textId="77777777" w:rsidR="0022726F" w:rsidRPr="00F90600" w:rsidRDefault="0022726F">
      <w:pPr>
        <w:rPr>
          <w:b/>
          <w:i/>
        </w:rPr>
      </w:pPr>
    </w:p>
    <w:p w14:paraId="2284A401" w14:textId="7547E361" w:rsidR="0022726F" w:rsidRPr="00F90600" w:rsidRDefault="005228B7" w:rsidP="00F90600">
      <w:pPr>
        <w:ind w:left="709"/>
        <w:rPr>
          <w:rFonts w:ascii="Times" w:hAnsi="Times" w:cs="Times"/>
          <w:b/>
          <w:i/>
          <w:color w:val="232226"/>
        </w:rPr>
      </w:pPr>
      <w:r w:rsidRPr="00F90600">
        <w:rPr>
          <w:rFonts w:ascii="Times" w:hAnsi="Times" w:cs="Times"/>
          <w:b/>
          <w:i/>
          <w:color w:val="232226"/>
        </w:rPr>
        <w:tab/>
      </w:r>
      <w:r w:rsidR="0017543C" w:rsidRPr="00F90600">
        <w:rPr>
          <w:rFonts w:ascii="Times" w:hAnsi="Times" w:cs="Times"/>
          <w:b/>
          <w:i/>
          <w:color w:val="232226"/>
        </w:rPr>
        <w:t>The Order</w:t>
      </w:r>
      <w:r w:rsidR="00A512E0" w:rsidRPr="00F90600">
        <w:rPr>
          <w:rFonts w:ascii="Times" w:hAnsi="Times" w:cs="Times"/>
          <w:b/>
          <w:i/>
          <w:color w:val="232226"/>
        </w:rPr>
        <w:t xml:space="preserve"> tomorrow should be more than ever animated by the desire to become more and more the « family of Dominic » which, from the beginning, was an innovation for the Church. This ought to lead us well beyond good fraternal relations between all the members of the Dominican Family. More sharply the question will no doubt be the following: how </w:t>
      </w:r>
      <w:r w:rsidR="0017543C" w:rsidRPr="00F90600">
        <w:rPr>
          <w:rFonts w:ascii="Times" w:hAnsi="Times" w:cs="Times"/>
          <w:b/>
          <w:i/>
          <w:color w:val="232226"/>
        </w:rPr>
        <w:t>does being this « family » allow</w:t>
      </w:r>
      <w:r w:rsidR="00A512E0" w:rsidRPr="00F90600">
        <w:rPr>
          <w:rFonts w:ascii="Times" w:hAnsi="Times" w:cs="Times"/>
          <w:b/>
          <w:i/>
          <w:color w:val="232226"/>
        </w:rPr>
        <w:t xml:space="preserve"> us together to identify better the needs of the Church and of the world, and to respond in assuming together a common apostolic and evangelical responsibility?</w:t>
      </w:r>
    </w:p>
    <w:p w14:paraId="6ED5FF1B" w14:textId="77777777" w:rsidR="005228B7" w:rsidRDefault="005228B7">
      <w:pPr>
        <w:rPr>
          <w:rFonts w:ascii="Times" w:hAnsi="Times" w:cs="Times"/>
          <w:color w:val="232226"/>
        </w:rPr>
      </w:pPr>
    </w:p>
    <w:p w14:paraId="3CA6877F" w14:textId="4575B85A" w:rsidR="005228B7" w:rsidRDefault="005228B7" w:rsidP="00F90600">
      <w:pPr>
        <w:rPr>
          <w:rFonts w:ascii="Times" w:hAnsi="Times" w:cs="Times"/>
          <w:color w:val="232226"/>
        </w:rPr>
      </w:pPr>
      <w:r>
        <w:rPr>
          <w:rFonts w:ascii="Times" w:hAnsi="Times" w:cs="Times"/>
          <w:color w:val="232226"/>
        </w:rPr>
        <w:t xml:space="preserve">5. </w:t>
      </w:r>
      <w:r w:rsidR="0022726F" w:rsidRPr="00F90600">
        <w:rPr>
          <w:rFonts w:ascii="Times" w:hAnsi="Times" w:cs="Times"/>
          <w:b/>
          <w:color w:val="232226"/>
        </w:rPr>
        <w:t>Spontaneous prayers</w:t>
      </w:r>
      <w:r w:rsidR="0022726F">
        <w:rPr>
          <w:rFonts w:ascii="Times" w:hAnsi="Times" w:cs="Times"/>
          <w:color w:val="232226"/>
        </w:rPr>
        <w:t xml:space="preserve"> of intercession</w:t>
      </w:r>
      <w:r>
        <w:rPr>
          <w:rFonts w:ascii="Times" w:hAnsi="Times" w:cs="Times"/>
          <w:color w:val="232226"/>
        </w:rPr>
        <w:t xml:space="preserve"> follow</w:t>
      </w:r>
      <w:r w:rsidR="0022726F">
        <w:rPr>
          <w:rFonts w:ascii="Times" w:hAnsi="Times" w:cs="Times"/>
          <w:color w:val="232226"/>
        </w:rPr>
        <w:t>:</w:t>
      </w:r>
      <w:r>
        <w:rPr>
          <w:rFonts w:ascii="Times" w:hAnsi="Times" w:cs="Times"/>
          <w:color w:val="232226"/>
        </w:rPr>
        <w:t xml:space="preserve"> </w:t>
      </w:r>
    </w:p>
    <w:p w14:paraId="68D296D1" w14:textId="77777777" w:rsidR="001F3D5E" w:rsidRDefault="001F3D5E" w:rsidP="0017543C">
      <w:pPr>
        <w:rPr>
          <w:rFonts w:ascii="Times" w:hAnsi="Times" w:cs="Times"/>
          <w:color w:val="232226"/>
        </w:rPr>
      </w:pPr>
    </w:p>
    <w:p w14:paraId="090B2F7B" w14:textId="3A2624EF" w:rsidR="0017543C" w:rsidRPr="0017543C" w:rsidRDefault="001F3D5E" w:rsidP="0017543C">
      <w:pPr>
        <w:rPr>
          <w:rFonts w:ascii="Times" w:hAnsi="Times" w:cs="Times"/>
          <w:color w:val="232226"/>
        </w:rPr>
      </w:pPr>
      <w:r>
        <w:rPr>
          <w:rFonts w:ascii="Times" w:hAnsi="Times" w:cs="Times"/>
          <w:color w:val="232226"/>
        </w:rPr>
        <w:t xml:space="preserve">6. </w:t>
      </w:r>
      <w:r w:rsidR="0017543C">
        <w:rPr>
          <w:rFonts w:ascii="Times" w:hAnsi="Times" w:cs="Times"/>
          <w:color w:val="232226"/>
        </w:rPr>
        <w:t xml:space="preserve">We finish by </w:t>
      </w:r>
      <w:r w:rsidR="0017543C" w:rsidRPr="00F90600">
        <w:rPr>
          <w:rFonts w:ascii="Times" w:hAnsi="Times" w:cs="Times"/>
          <w:b/>
          <w:color w:val="232226"/>
        </w:rPr>
        <w:t>singing</w:t>
      </w:r>
      <w:r w:rsidR="0017543C">
        <w:rPr>
          <w:rFonts w:ascii="Times" w:hAnsi="Times" w:cs="Times"/>
          <w:color w:val="232226"/>
        </w:rPr>
        <w:t xml:space="preserve"> Cecily’s </w:t>
      </w:r>
      <w:r w:rsidR="0017543C" w:rsidRPr="0017543C">
        <w:rPr>
          <w:rFonts w:ascii="TimesNewRomanPS" w:hAnsi="TimesNewRomanPS"/>
          <w:b/>
          <w:bCs/>
        </w:rPr>
        <w:t xml:space="preserve">Hymn in </w:t>
      </w:r>
      <w:proofErr w:type="spellStart"/>
      <w:r w:rsidR="0017543C" w:rsidRPr="0017543C">
        <w:rPr>
          <w:rFonts w:ascii="TimesNewRomanPS" w:hAnsi="TimesNewRomanPS"/>
          <w:b/>
          <w:bCs/>
        </w:rPr>
        <w:t>honour</w:t>
      </w:r>
      <w:proofErr w:type="spellEnd"/>
      <w:r w:rsidR="0017543C" w:rsidRPr="0017543C">
        <w:rPr>
          <w:rFonts w:ascii="TimesNewRomanPS" w:hAnsi="TimesNewRomanPS"/>
          <w:b/>
          <w:bCs/>
        </w:rPr>
        <w:t xml:space="preserve"> of Fray Anton</w:t>
      </w:r>
      <w:r w:rsidR="0017543C">
        <w:rPr>
          <w:rFonts w:ascii="TimesNewRomanPS" w:hAnsi="TimesNewRomanPS"/>
          <w:b/>
          <w:bCs/>
        </w:rPr>
        <w:t>io</w:t>
      </w:r>
      <w:r w:rsidR="0017543C" w:rsidRPr="0017543C">
        <w:rPr>
          <w:rFonts w:ascii="TimesNewRomanPS" w:hAnsi="TimesNewRomanPS"/>
          <w:b/>
          <w:bCs/>
        </w:rPr>
        <w:t xml:space="preserve"> </w:t>
      </w:r>
      <w:r w:rsidR="0017543C">
        <w:rPr>
          <w:rFonts w:ascii="TimesNewRomanPS" w:hAnsi="TimesNewRomanPS"/>
          <w:b/>
          <w:bCs/>
        </w:rPr>
        <w:t xml:space="preserve">de </w:t>
      </w:r>
      <w:proofErr w:type="spellStart"/>
      <w:r w:rsidR="0017543C" w:rsidRPr="0017543C">
        <w:rPr>
          <w:rFonts w:ascii="TimesNewRomanPS" w:hAnsi="TimesNewRomanPS"/>
          <w:b/>
          <w:bCs/>
        </w:rPr>
        <w:t>Montesino</w:t>
      </w:r>
      <w:r w:rsidR="0017543C">
        <w:rPr>
          <w:rFonts w:ascii="TimesNewRomanPS" w:hAnsi="TimesNewRomanPS"/>
          <w:b/>
          <w:bCs/>
        </w:rPr>
        <w:t>s</w:t>
      </w:r>
      <w:proofErr w:type="spellEnd"/>
      <w:r w:rsidR="0017543C" w:rsidRPr="0017543C">
        <w:rPr>
          <w:rFonts w:ascii="TimesNewRomanPS" w:hAnsi="TimesNewRomanPS"/>
          <w:b/>
          <w:bCs/>
        </w:rPr>
        <w:t xml:space="preserve"> </w:t>
      </w:r>
    </w:p>
    <w:p w14:paraId="0D294712" w14:textId="77777777" w:rsidR="0017543C" w:rsidRPr="001F3D5E" w:rsidRDefault="0017543C" w:rsidP="0017543C">
      <w:pPr>
        <w:pStyle w:val="NormalWeb"/>
        <w:rPr>
          <w:i/>
          <w:sz w:val="24"/>
          <w:szCs w:val="24"/>
        </w:rPr>
      </w:pPr>
      <w:r w:rsidRPr="001F3D5E">
        <w:rPr>
          <w:rFonts w:ascii="Times New Roman" w:hAnsi="Times New Roman"/>
          <w:i/>
          <w:sz w:val="24"/>
          <w:szCs w:val="24"/>
        </w:rPr>
        <w:t xml:space="preserve">(Melody: ‘All Creatures of our God and King’) </w:t>
      </w:r>
    </w:p>
    <w:p w14:paraId="039838A9" w14:textId="611D96DC"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In </w:t>
      </w:r>
      <w:proofErr w:type="spellStart"/>
      <w:r>
        <w:rPr>
          <w:rFonts w:ascii="Times New Roman" w:hAnsi="Times New Roman"/>
          <w:sz w:val="24"/>
          <w:szCs w:val="24"/>
        </w:rPr>
        <w:t>hist’ry’s</w:t>
      </w:r>
      <w:proofErr w:type="spellEnd"/>
      <w:r>
        <w:rPr>
          <w:rFonts w:ascii="Times New Roman" w:hAnsi="Times New Roman"/>
          <w:sz w:val="24"/>
          <w:szCs w:val="24"/>
        </w:rPr>
        <w:t xml:space="preserve"> page a story heard</w:t>
      </w:r>
      <w:r>
        <w:rPr>
          <w:rFonts w:ascii="Times New Roman" w:hAnsi="Times New Roman"/>
          <w:sz w:val="24"/>
          <w:szCs w:val="24"/>
        </w:rPr>
        <w:br/>
      </w:r>
      <w:proofErr w:type="gramStart"/>
      <w:r>
        <w:rPr>
          <w:rFonts w:ascii="Times New Roman" w:hAnsi="Times New Roman"/>
          <w:sz w:val="24"/>
          <w:szCs w:val="24"/>
        </w:rPr>
        <w:t>Of</w:t>
      </w:r>
      <w:proofErr w:type="gramEnd"/>
      <w:r>
        <w:rPr>
          <w:rFonts w:ascii="Times New Roman" w:hAnsi="Times New Roman"/>
          <w:sz w:val="24"/>
          <w:szCs w:val="24"/>
        </w:rPr>
        <w:t xml:space="preserve"> a community who dared</w:t>
      </w:r>
      <w:r>
        <w:rPr>
          <w:rFonts w:ascii="Times New Roman" w:hAnsi="Times New Roman"/>
          <w:sz w:val="24"/>
          <w:szCs w:val="24"/>
        </w:rPr>
        <w:br/>
        <w:t xml:space="preserve">To speak out for-all the ‘small ones’. </w:t>
      </w:r>
    </w:p>
    <w:p w14:paraId="01C26AF0"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Preaching that sermon bold and free, </w:t>
      </w:r>
    </w:p>
    <w:p w14:paraId="1A8D2DDD"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Signed by the whole community, </w:t>
      </w:r>
    </w:p>
    <w:p w14:paraId="3525455D"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Father Anton, fearless preacher</w:t>
      </w:r>
      <w:proofErr w:type="gramStart"/>
      <w:r>
        <w:rPr>
          <w:rFonts w:ascii="Times New Roman" w:hAnsi="Times New Roman"/>
          <w:sz w:val="24"/>
          <w:szCs w:val="24"/>
        </w:rPr>
        <w:t>,</w:t>
      </w:r>
      <w:proofErr w:type="gramEnd"/>
      <w:r>
        <w:rPr>
          <w:rFonts w:ascii="Times New Roman" w:hAnsi="Times New Roman"/>
          <w:sz w:val="24"/>
          <w:szCs w:val="24"/>
        </w:rPr>
        <w:br/>
        <w:t xml:space="preserve">We do </w:t>
      </w:r>
      <w:proofErr w:type="spellStart"/>
      <w:r>
        <w:rPr>
          <w:rFonts w:ascii="Times New Roman" w:hAnsi="Times New Roman"/>
          <w:sz w:val="24"/>
          <w:szCs w:val="24"/>
        </w:rPr>
        <w:t>honour</w:t>
      </w:r>
      <w:proofErr w:type="spellEnd"/>
      <w:r>
        <w:rPr>
          <w:rFonts w:ascii="Times New Roman" w:hAnsi="Times New Roman"/>
          <w:sz w:val="24"/>
          <w:szCs w:val="24"/>
        </w:rPr>
        <w:t xml:space="preserve">, alleluia, alleluia! </w:t>
      </w:r>
    </w:p>
    <w:p w14:paraId="71E2D59A" w14:textId="77777777" w:rsidR="0017543C" w:rsidRPr="0017543C" w:rsidRDefault="0017543C" w:rsidP="0017543C">
      <w:pPr>
        <w:pStyle w:val="NormalWeb"/>
        <w:contextualSpacing/>
        <w:rPr>
          <w:rFonts w:ascii="Times New Roman" w:hAnsi="Times New Roman"/>
          <w:sz w:val="24"/>
          <w:szCs w:val="24"/>
        </w:rPr>
      </w:pPr>
    </w:p>
    <w:p w14:paraId="26296677" w14:textId="6E7D5650" w:rsidR="0017543C" w:rsidRDefault="001F3D5E" w:rsidP="0017543C">
      <w:pPr>
        <w:pStyle w:val="NormalWeb"/>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7543C">
        <w:rPr>
          <w:rFonts w:ascii="Times New Roman" w:hAnsi="Times New Roman"/>
          <w:sz w:val="24"/>
          <w:szCs w:val="24"/>
        </w:rPr>
        <w:t xml:space="preserve">O, what a great prophetic stand </w:t>
      </w:r>
    </w:p>
    <w:p w14:paraId="1D4C9DE7"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Taken by preachers in this land, </w:t>
      </w:r>
    </w:p>
    <w:p w14:paraId="37124534" w14:textId="77777777" w:rsidR="001F3D5E" w:rsidRDefault="001F3D5E" w:rsidP="001F3D5E">
      <w:pPr>
        <w:pStyle w:val="NormalWeb"/>
        <w:ind w:left="2268"/>
        <w:contextualSpacing/>
        <w:rPr>
          <w:rFonts w:ascii="Times New Roman" w:hAnsi="Times New Roman"/>
          <w:sz w:val="24"/>
          <w:szCs w:val="24"/>
        </w:rPr>
      </w:pPr>
      <w:r>
        <w:rPr>
          <w:rFonts w:ascii="Times New Roman" w:hAnsi="Times New Roman"/>
          <w:sz w:val="24"/>
          <w:szCs w:val="24"/>
        </w:rPr>
        <w:t>Let us praise them, alleluia!</w:t>
      </w:r>
    </w:p>
    <w:p w14:paraId="1F526303" w14:textId="374C787A" w:rsidR="0017543C" w:rsidRDefault="001F3D5E" w:rsidP="001F3D5E">
      <w:pPr>
        <w:pStyle w:val="NormalWeb"/>
        <w:ind w:left="2268"/>
        <w:contextualSpacing/>
        <w:rPr>
          <w:rFonts w:ascii="Times New Roman" w:hAnsi="Times New Roman"/>
          <w:sz w:val="24"/>
          <w:szCs w:val="24"/>
        </w:rPr>
      </w:pPr>
      <w:r>
        <w:rPr>
          <w:rFonts w:ascii="Times New Roman" w:hAnsi="Times New Roman"/>
          <w:sz w:val="24"/>
          <w:szCs w:val="24"/>
        </w:rPr>
        <w:lastRenderedPageBreak/>
        <w:t xml:space="preserve">Strong in Dominican belief </w:t>
      </w:r>
    </w:p>
    <w:p w14:paraId="2E36A89A"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That to the poor we bring relief </w:t>
      </w:r>
    </w:p>
    <w:p w14:paraId="01EEEEE5" w14:textId="77777777" w:rsidR="0025273D"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From despair to liberation, </w:t>
      </w:r>
    </w:p>
    <w:p w14:paraId="464F7D97"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Alleluia, alleluia, alleluia! </w:t>
      </w:r>
    </w:p>
    <w:p w14:paraId="7291DEC0" w14:textId="77777777" w:rsidR="0017543C" w:rsidRPr="0017543C" w:rsidRDefault="0017543C" w:rsidP="0017543C">
      <w:pPr>
        <w:pStyle w:val="NormalWeb"/>
        <w:contextualSpacing/>
        <w:rPr>
          <w:rFonts w:ascii="Times New Roman" w:hAnsi="Times New Roman"/>
          <w:sz w:val="24"/>
          <w:szCs w:val="24"/>
        </w:rPr>
      </w:pPr>
    </w:p>
    <w:p w14:paraId="611B54DF"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Speaking the truth they have not lied, </w:t>
      </w:r>
    </w:p>
    <w:p w14:paraId="7093E938"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And surely they were ‘crucified’, </w:t>
      </w:r>
    </w:p>
    <w:p w14:paraId="7566ECFF"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Like the Christ, our Lord and </w:t>
      </w:r>
      <w:proofErr w:type="spellStart"/>
      <w:r>
        <w:rPr>
          <w:rFonts w:ascii="Times New Roman" w:hAnsi="Times New Roman"/>
          <w:sz w:val="24"/>
          <w:szCs w:val="24"/>
        </w:rPr>
        <w:t>Saviour</w:t>
      </w:r>
      <w:proofErr w:type="spellEnd"/>
      <w:r>
        <w:rPr>
          <w:rFonts w:ascii="Times New Roman" w:hAnsi="Times New Roman"/>
          <w:sz w:val="24"/>
          <w:szCs w:val="24"/>
        </w:rPr>
        <w:t xml:space="preserve">. </w:t>
      </w:r>
    </w:p>
    <w:p w14:paraId="089EE2F5" w14:textId="77777777" w:rsidR="0017543C" w:rsidRDefault="0017543C" w:rsidP="001F3D5E">
      <w:pPr>
        <w:pStyle w:val="NormalWeb"/>
        <w:ind w:left="2268"/>
        <w:contextualSpacing/>
      </w:pPr>
      <w:r>
        <w:rPr>
          <w:rFonts w:ascii="Times New Roman" w:hAnsi="Times New Roman"/>
          <w:sz w:val="24"/>
          <w:szCs w:val="24"/>
        </w:rPr>
        <w:t xml:space="preserve">So, in a strong collective way </w:t>
      </w:r>
    </w:p>
    <w:p w14:paraId="52758F45"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We, too will speak our truth and say,</w:t>
      </w:r>
    </w:p>
    <w:p w14:paraId="030621BD" w14:textId="77777777" w:rsidR="0017543C" w:rsidRDefault="0017543C" w:rsidP="001F3D5E">
      <w:pPr>
        <w:pStyle w:val="NormalWeb"/>
        <w:ind w:left="2268"/>
        <w:contextualSpacing/>
        <w:rPr>
          <w:rFonts w:ascii="Times New Roman" w:hAnsi="Times New Roman"/>
          <w:sz w:val="24"/>
          <w:szCs w:val="24"/>
        </w:rPr>
      </w:pPr>
      <w:r>
        <w:rPr>
          <w:rFonts w:ascii="Times New Roman" w:hAnsi="Times New Roman"/>
          <w:sz w:val="24"/>
          <w:szCs w:val="24"/>
        </w:rPr>
        <w:t xml:space="preserve">Peace and justice for the earth, </w:t>
      </w:r>
    </w:p>
    <w:p w14:paraId="1D48F0B5" w14:textId="77777777" w:rsidR="0017543C" w:rsidRDefault="0017543C" w:rsidP="001F3D5E">
      <w:pPr>
        <w:pStyle w:val="NormalWeb"/>
        <w:ind w:left="2268"/>
      </w:pPr>
      <w:proofErr w:type="gramStart"/>
      <w:r>
        <w:rPr>
          <w:rFonts w:ascii="Times New Roman" w:hAnsi="Times New Roman"/>
          <w:sz w:val="24"/>
          <w:szCs w:val="24"/>
        </w:rPr>
        <w:t>and</w:t>
      </w:r>
      <w:proofErr w:type="gramEnd"/>
      <w:r>
        <w:rPr>
          <w:rFonts w:ascii="Times New Roman" w:hAnsi="Times New Roman"/>
          <w:sz w:val="24"/>
          <w:szCs w:val="24"/>
        </w:rPr>
        <w:t xml:space="preserve"> for all people, alleluia, alleluia! </w:t>
      </w:r>
    </w:p>
    <w:p w14:paraId="12470735" w14:textId="0BB6B598" w:rsidR="0017543C" w:rsidRDefault="001F3D5E" w:rsidP="0017543C">
      <w:pPr>
        <w:pStyle w:val="NormalWeb"/>
      </w:pPr>
      <w:r>
        <w:rPr>
          <w:rFonts w:ascii="TimesNewRomanPS" w:hAnsi="TimesNewRomanPS"/>
          <w:i/>
          <w:iCs/>
        </w:rPr>
        <w:tab/>
      </w:r>
      <w:r>
        <w:rPr>
          <w:rFonts w:ascii="TimesNewRomanPS" w:hAnsi="TimesNewRomanPS"/>
          <w:i/>
          <w:iCs/>
        </w:rPr>
        <w:tab/>
      </w:r>
      <w:r>
        <w:rPr>
          <w:rFonts w:ascii="TimesNewRomanPS" w:hAnsi="TimesNewRomanPS"/>
          <w:i/>
          <w:iCs/>
        </w:rPr>
        <w:tab/>
      </w:r>
      <w:r>
        <w:rPr>
          <w:rFonts w:ascii="TimesNewRomanPS" w:hAnsi="TimesNewRomanPS"/>
          <w:i/>
          <w:iCs/>
        </w:rPr>
        <w:tab/>
      </w:r>
      <w:r w:rsidR="0017543C">
        <w:rPr>
          <w:rFonts w:ascii="TimesNewRomanPS" w:hAnsi="TimesNewRomanPS"/>
          <w:i/>
          <w:iCs/>
        </w:rPr>
        <w:t xml:space="preserve">(Text: Cecily Sheehy OP – NZ) </w:t>
      </w:r>
    </w:p>
    <w:p w14:paraId="49EC3041" w14:textId="77777777" w:rsidR="0017543C" w:rsidRDefault="0017543C">
      <w:pPr>
        <w:rPr>
          <w:rFonts w:ascii="Times" w:hAnsi="Times" w:cs="Times"/>
          <w:color w:val="232226"/>
        </w:rPr>
      </w:pPr>
    </w:p>
    <w:p w14:paraId="050409B4" w14:textId="77777777" w:rsidR="0017543C" w:rsidRDefault="0017543C">
      <w:pPr>
        <w:rPr>
          <w:rFonts w:ascii="Times" w:hAnsi="Times" w:cs="Times"/>
          <w:color w:val="232226"/>
        </w:rPr>
      </w:pPr>
    </w:p>
    <w:p w14:paraId="06F4FAF0" w14:textId="77777777" w:rsidR="0017543C" w:rsidRDefault="0017543C">
      <w:pPr>
        <w:rPr>
          <w:rFonts w:ascii="Times" w:hAnsi="Times" w:cs="Times"/>
          <w:color w:val="232226"/>
        </w:rPr>
      </w:pPr>
    </w:p>
    <w:p w14:paraId="7F4B73AB" w14:textId="77777777" w:rsidR="0022726F" w:rsidRDefault="0022726F">
      <w:pPr>
        <w:rPr>
          <w:rFonts w:ascii="Times" w:hAnsi="Times" w:cs="Times"/>
          <w:color w:val="232226"/>
        </w:rPr>
      </w:pPr>
    </w:p>
    <w:p w14:paraId="0CA166F4" w14:textId="77777777" w:rsidR="0022726F" w:rsidRDefault="0022726F">
      <w:r>
        <w:rPr>
          <w:rFonts w:ascii="Times" w:hAnsi="Times" w:cs="Times"/>
          <w:color w:val="232226"/>
        </w:rPr>
        <w:t xml:space="preserve"> </w:t>
      </w:r>
    </w:p>
    <w:p w14:paraId="26F74D9F" w14:textId="77777777" w:rsidR="00A512E0" w:rsidRDefault="00A512E0"/>
    <w:sectPr w:rsidR="00A512E0" w:rsidSect="001F3D5E">
      <w:pgSz w:w="11900" w:h="16840"/>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0"/>
    <w:rsid w:val="00133904"/>
    <w:rsid w:val="0017543C"/>
    <w:rsid w:val="001F3D5E"/>
    <w:rsid w:val="0022726F"/>
    <w:rsid w:val="0025273D"/>
    <w:rsid w:val="00435ACF"/>
    <w:rsid w:val="004779AB"/>
    <w:rsid w:val="0052285C"/>
    <w:rsid w:val="005228B7"/>
    <w:rsid w:val="00A512E0"/>
    <w:rsid w:val="00F9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55AFE"/>
  <w14:defaultImageDpi w14:val="300"/>
  <w15:docId w15:val="{C2B59DCB-628C-4C99-B806-1132D5C9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43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87186">
      <w:bodyDiv w:val="1"/>
      <w:marLeft w:val="0"/>
      <w:marRight w:val="0"/>
      <w:marTop w:val="0"/>
      <w:marBottom w:val="0"/>
      <w:divBdr>
        <w:top w:val="none" w:sz="0" w:space="0" w:color="auto"/>
        <w:left w:val="none" w:sz="0" w:space="0" w:color="auto"/>
        <w:bottom w:val="none" w:sz="0" w:space="0" w:color="auto"/>
        <w:right w:val="none" w:sz="0" w:space="0" w:color="auto"/>
      </w:divBdr>
      <w:divsChild>
        <w:div w:id="1497113557">
          <w:marLeft w:val="0"/>
          <w:marRight w:val="0"/>
          <w:marTop w:val="0"/>
          <w:marBottom w:val="0"/>
          <w:divBdr>
            <w:top w:val="none" w:sz="0" w:space="0" w:color="auto"/>
            <w:left w:val="none" w:sz="0" w:space="0" w:color="auto"/>
            <w:bottom w:val="none" w:sz="0" w:space="0" w:color="auto"/>
            <w:right w:val="none" w:sz="0" w:space="0" w:color="auto"/>
          </w:divBdr>
          <w:divsChild>
            <w:div w:id="1612518374">
              <w:marLeft w:val="0"/>
              <w:marRight w:val="0"/>
              <w:marTop w:val="0"/>
              <w:marBottom w:val="0"/>
              <w:divBdr>
                <w:top w:val="none" w:sz="0" w:space="0" w:color="auto"/>
                <w:left w:val="none" w:sz="0" w:space="0" w:color="auto"/>
                <w:bottom w:val="none" w:sz="0" w:space="0" w:color="auto"/>
                <w:right w:val="none" w:sz="0" w:space="0" w:color="auto"/>
              </w:divBdr>
              <w:divsChild>
                <w:div w:id="1919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toomey</dc:creator>
  <cp:keywords/>
  <dc:description/>
  <cp:lastModifiedBy>Teresa McNamara</cp:lastModifiedBy>
  <cp:revision>2</cp:revision>
  <dcterms:created xsi:type="dcterms:W3CDTF">2016-12-18T08:21:00Z</dcterms:created>
  <dcterms:modified xsi:type="dcterms:W3CDTF">2016-12-18T08:21:00Z</dcterms:modified>
</cp:coreProperties>
</file>